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3B" w:rsidRPr="006B7C3B" w:rsidRDefault="006B7C3B" w:rsidP="006B7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3B">
        <w:rPr>
          <w:rFonts w:ascii="Times New Roman" w:hAnsi="Times New Roman" w:cs="Times New Roman"/>
          <w:b/>
          <w:sz w:val="28"/>
          <w:szCs w:val="28"/>
        </w:rPr>
        <w:t>Commemoration Guidelines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A school commemoration is intended to bring closure to a period of grieving and serves as a point from which to move on.  Commemorations should reflect the needs of the school community.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For each commemoration, it is important to think about the precedent that is being set and the long-term implications.  These guidelines are intended to assist building administrators in concert with their crisis teams.  Crisis teams should work with families and/or assist individuals or groups who want to commemorate students and staff and be prepared to offer acceptable options.  Student commemorations will be permitted for students who were enrolled in a district program at the time of the student’s death.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Commemorations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The school reserves the right to accept or reject any and all commemorations donated or purchased in memory of a student or staff member.  Furthermore, the school has the right to cause all commemorations, currently on school properties, to be discontinued.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 w:rsidRPr="006B7C3B">
        <w:rPr>
          <w:rFonts w:ascii="Times New Roman" w:hAnsi="Times New Roman" w:cs="Times New Roman"/>
          <w:b/>
        </w:rPr>
        <w:t>Suggested</w:t>
      </w:r>
      <w:r>
        <w:rPr>
          <w:rFonts w:ascii="Times New Roman" w:hAnsi="Times New Roman" w:cs="Times New Roman"/>
          <w:b/>
        </w:rPr>
        <w:t xml:space="preserve"> options include: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B7C3B">
        <w:rPr>
          <w:rFonts w:ascii="Times New Roman" w:hAnsi="Times New Roman" w:cs="Times New Roman"/>
        </w:rPr>
        <w:t>Purchase of library books, school supplies and equipment, with the approval of the building administrator.  Donated books may include a bookplate and equipment may include an engraved plate not larger than two by six inches.  Wording on the plates will be limited to “Donated in Memory of: or “In Memory of” and the student/staff member’s legal name and year of donation.  Any engraved plate other than bookplates will be removed at the end of ten years and offered to the family.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B7C3B">
        <w:rPr>
          <w:rFonts w:ascii="Times New Roman" w:hAnsi="Times New Roman" w:cs="Times New Roman"/>
        </w:rPr>
        <w:t>Contributions by students/staff to memorials designated by the family, i.e. Cancer Society, MADD, local charities, etc.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B7C3B">
        <w:rPr>
          <w:rFonts w:ascii="Times New Roman" w:hAnsi="Times New Roman" w:cs="Times New Roman"/>
        </w:rPr>
        <w:t>Scholarships established in the names of students/staff.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 w:rsidRPr="006B7C3B">
        <w:rPr>
          <w:rFonts w:ascii="Times New Roman" w:hAnsi="Times New Roman" w:cs="Times New Roman"/>
          <w:b/>
        </w:rPr>
        <w:t>Yearbook Guidelines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B7C3B">
        <w:rPr>
          <w:rFonts w:ascii="Times New Roman" w:hAnsi="Times New Roman" w:cs="Times New Roman"/>
        </w:rPr>
        <w:t>Appropriate space will be designated in commemoration of all students/staff members who have died during that school year.  This space will include a uniform size picture of each student/staff member, if available, along with the legal name and dates of birth and death, as deemed appropriate.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B7C3B">
        <w:rPr>
          <w:rFonts w:ascii="Times New Roman" w:hAnsi="Times New Roman" w:cs="Times New Roman"/>
        </w:rPr>
        <w:t>If there is a death after the printing of the yearbook and the student has not graduated, the student’s picture will appear in the next year’s yearbook.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B7C3B">
        <w:rPr>
          <w:rFonts w:ascii="Times New Roman" w:hAnsi="Times New Roman" w:cs="Times New Roman"/>
        </w:rPr>
        <w:t>A deceased student/staff member’s picture, if available, will be included with the pictures of other students/staff in the class for the year covered by the yearbook.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 w:rsidRPr="006B7C3B">
        <w:rPr>
          <w:rFonts w:ascii="Times New Roman" w:hAnsi="Times New Roman" w:cs="Times New Roman"/>
          <w:b/>
        </w:rPr>
        <w:lastRenderedPageBreak/>
        <w:t>Graduation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B7C3B">
        <w:rPr>
          <w:rFonts w:ascii="Times New Roman" w:hAnsi="Times New Roman" w:cs="Times New Roman"/>
        </w:rPr>
        <w:t>Graduation is a time to recognize the many years of work and achievement of the seniors.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B7C3B">
        <w:rPr>
          <w:rFonts w:ascii="Times New Roman" w:hAnsi="Times New Roman" w:cs="Times New Roman"/>
        </w:rPr>
        <w:t>If the name of the deceased is read, it should be in the same order that it would have been read if the student were graduating.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B7C3B">
        <w:rPr>
          <w:rFonts w:ascii="Times New Roman" w:hAnsi="Times New Roman" w:cs="Times New Roman"/>
        </w:rPr>
        <w:t>If a posthumous diploma is to be awarded, the name should be read and the diploma presented to the family member by a staff member.  The family member shall sit in a designated area for the presentation.  Students should not be involved in the presentation.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 w:rsidRPr="006B7C3B">
        <w:rPr>
          <w:rFonts w:ascii="Times New Roman" w:hAnsi="Times New Roman" w:cs="Times New Roman"/>
          <w:b/>
        </w:rPr>
        <w:t>Unacceptable commemor</w:t>
      </w:r>
      <w:r>
        <w:rPr>
          <w:rFonts w:ascii="Times New Roman" w:hAnsi="Times New Roman" w:cs="Times New Roman"/>
          <w:b/>
        </w:rPr>
        <w:t>ations include those which may: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B7C3B">
        <w:rPr>
          <w:rFonts w:ascii="Times New Roman" w:hAnsi="Times New Roman" w:cs="Times New Roman"/>
        </w:rPr>
        <w:t>Violate Title IX federal guidelines.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B7C3B">
        <w:rPr>
          <w:rFonts w:ascii="Times New Roman" w:hAnsi="Times New Roman" w:cs="Times New Roman"/>
        </w:rPr>
        <w:t>Contradict our school district’s mission.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B7C3B">
        <w:rPr>
          <w:rFonts w:ascii="Times New Roman" w:hAnsi="Times New Roman" w:cs="Times New Roman"/>
        </w:rPr>
        <w:t>Significantly alter the conduct of a regular school instructional day.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B7C3B">
        <w:rPr>
          <w:rFonts w:ascii="Times New Roman" w:hAnsi="Times New Roman" w:cs="Times New Roman"/>
        </w:rPr>
        <w:t>Significantly alter school activities or the school activities schedule.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B7C3B">
        <w:rPr>
          <w:rFonts w:ascii="Times New Roman" w:hAnsi="Times New Roman" w:cs="Times New Roman"/>
        </w:rPr>
        <w:t>Require the retirement or discontinued use of school property.  This may include such items as monuments, statues, benches, etc.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B7C3B">
        <w:rPr>
          <w:rFonts w:ascii="Times New Roman" w:hAnsi="Times New Roman" w:cs="Times New Roman"/>
        </w:rPr>
        <w:t>Infringe on the separation of church and state.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B7C3B">
        <w:rPr>
          <w:rFonts w:ascii="Times New Roman" w:hAnsi="Times New Roman" w:cs="Times New Roman"/>
        </w:rPr>
        <w:t>Require the use of public funds for purchase, development or maintenance beyond the normal care and maintenance of school properties.</w:t>
      </w:r>
    </w:p>
    <w:p w:rsidR="006B7C3B" w:rsidRPr="006B7C3B" w:rsidRDefault="006B7C3B" w:rsidP="006B7C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B7C3B">
        <w:rPr>
          <w:rFonts w:ascii="Times New Roman" w:hAnsi="Times New Roman" w:cs="Times New Roman"/>
        </w:rPr>
        <w:t>Any item that is affixed to the building (i.e. plaques).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Existing Commemorations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Any commemoration in existence at the time these guidelines are adopted, whether in compliance with these guidelines or not, will be removed ten years after the death of the student/staff member involved and offered to the family.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 w:rsidRPr="006B7C3B">
        <w:rPr>
          <w:rFonts w:ascii="Times New Roman" w:hAnsi="Times New Roman" w:cs="Times New Roman"/>
          <w:b/>
        </w:rPr>
        <w:t>Notice of Address Change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Family members of deceased students/staff members are encouraged to inform the school of any address changes so the District may return any commemorations to them.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  <w:b/>
        </w:rPr>
      </w:pPr>
      <w:r w:rsidRPr="006B7C3B">
        <w:rPr>
          <w:rFonts w:ascii="Times New Roman" w:hAnsi="Times New Roman" w:cs="Times New Roman"/>
          <w:b/>
        </w:rPr>
        <w:t>Flag Etiquette</w:t>
      </w: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</w:p>
    <w:p w:rsidR="006B7C3B" w:rsidRPr="006B7C3B" w:rsidRDefault="006B7C3B" w:rsidP="006B7C3B">
      <w:pPr>
        <w:spacing w:after="0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The United States Flag is only lowered at the direction of the New York State Governor or United States President.</w:t>
      </w: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  <w:bookmarkStart w:id="0" w:name="_GoBack"/>
      <w:bookmarkEnd w:id="0"/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6B7C3B" w:rsidRPr="006B7C3B" w:rsidRDefault="006B7C3B" w:rsidP="006B7C3B">
      <w:pPr>
        <w:spacing w:after="0"/>
        <w:rPr>
          <w:rFonts w:ascii="Century Gothic" w:hAnsi="Century Gothic" w:cs="Times New Roman"/>
        </w:rPr>
      </w:pPr>
    </w:p>
    <w:p w:rsidR="00311921" w:rsidRPr="006B7C3B" w:rsidRDefault="006B7C3B" w:rsidP="006B7C3B">
      <w:pPr>
        <w:spacing w:after="0"/>
        <w:jc w:val="right"/>
        <w:rPr>
          <w:rFonts w:ascii="Times New Roman" w:hAnsi="Times New Roman" w:cs="Times New Roman"/>
        </w:rPr>
      </w:pPr>
      <w:r w:rsidRPr="006B7C3B">
        <w:rPr>
          <w:rFonts w:ascii="Times New Roman" w:hAnsi="Times New Roman" w:cs="Times New Roman"/>
        </w:rPr>
        <w:t>11/2016</w:t>
      </w:r>
    </w:p>
    <w:sectPr w:rsidR="00311921" w:rsidRPr="006B7C3B" w:rsidSect="00027F23"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1080" w:right="1080" w:bottom="72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6E" w:rsidRDefault="0084666E" w:rsidP="0084666E">
      <w:pPr>
        <w:spacing w:after="0" w:line="240" w:lineRule="auto"/>
      </w:pPr>
      <w:r>
        <w:separator/>
      </w:r>
    </w:p>
  </w:endnote>
  <w:endnote w:type="continuationSeparator" w:id="0">
    <w:p w:rsidR="0084666E" w:rsidRDefault="0084666E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6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F23" w:rsidRDefault="00027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F23" w:rsidRDefault="00027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5C" w:rsidRDefault="00A95C5C" w:rsidP="00A03A80">
    <w:pPr>
      <w:pStyle w:val="BasicParagraph"/>
      <w:suppressAutoHyphens/>
      <w:rPr>
        <w:rStyle w:val="Heading"/>
        <w:b w:val="0"/>
        <w:bCs w:val="0"/>
        <w:sz w:val="22"/>
        <w:szCs w:val="22"/>
      </w:rPr>
    </w:pPr>
  </w:p>
  <w:p w:rsidR="00A03A80" w:rsidRDefault="00A03A80" w:rsidP="00A03A80">
    <w:pPr>
      <w:pStyle w:val="BasicParagraph"/>
      <w:suppressAutoHyphens/>
      <w:rPr>
        <w:rStyle w:val="Heading"/>
        <w:b w:val="0"/>
        <w:bCs w:val="0"/>
        <w:sz w:val="22"/>
        <w:szCs w:val="22"/>
      </w:rPr>
    </w:pPr>
  </w:p>
  <w:p w:rsidR="00A95C5C" w:rsidRPr="00FF0EA2" w:rsidRDefault="00A95C5C" w:rsidP="00A95C5C">
    <w:pPr>
      <w:pStyle w:val="BasicParagraph"/>
      <w:suppressAutoHyphens/>
      <w:jc w:val="center"/>
      <w:rPr>
        <w:rStyle w:val="Heading"/>
        <w:b w:val="0"/>
        <w:bCs w:val="0"/>
        <w:caps w:val="0"/>
        <w:sz w:val="22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E6E949" wp14:editId="1C905702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d9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" strokecolor="black [3213]"/>
          </w:pict>
        </mc:Fallback>
      </mc:AlternateContent>
    </w:r>
    <w:r w:rsidRPr="00FF0EA2">
      <w:rPr>
        <w:rStyle w:val="Heading"/>
        <w:b w:val="0"/>
        <w:bCs w:val="0"/>
        <w:sz w:val="22"/>
        <w:szCs w:val="22"/>
      </w:rPr>
      <w:t>BOARD OF COOPERATIVE EDUCATIONAL SERVICES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ROAD, FAIRPORT, NY 14450</w:t>
    </w:r>
  </w:p>
  <w:p w:rsidR="00A95C5C" w:rsidRPr="00A95C5C" w:rsidRDefault="00A95C5C" w:rsidP="00A95C5C">
    <w:pPr>
      <w:pStyle w:val="Footer"/>
      <w:jc w:val="center"/>
      <w:rPr>
        <w:rFonts w:ascii="Century Gothic" w:hAnsi="Century Gothic"/>
      </w:rPr>
    </w:pPr>
    <w:r w:rsidRPr="00FF0EA2">
      <w:rPr>
        <w:rStyle w:val="Heading"/>
        <w:b w:val="0"/>
        <w:bCs w:val="0"/>
        <w:caps w:val="0"/>
        <w:sz w:val="22"/>
        <w:szCs w:val="22"/>
      </w:rPr>
      <w:t>(585) 377-4660 • www.monroe.edu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6E" w:rsidRDefault="0084666E" w:rsidP="0084666E">
      <w:pPr>
        <w:spacing w:after="0" w:line="240" w:lineRule="auto"/>
      </w:pPr>
      <w:r>
        <w:separator/>
      </w:r>
    </w:p>
  </w:footnote>
  <w:footnote w:type="continuationSeparator" w:id="0">
    <w:p w:rsidR="0084666E" w:rsidRDefault="0084666E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EE" w:rsidRDefault="005925EE">
    <w:pPr>
      <w:pStyle w:val="Header"/>
    </w:pPr>
  </w:p>
  <w:p w:rsidR="005925EE" w:rsidRDefault="00592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Pr="008818BA" w:rsidRDefault="004B4FCD" w:rsidP="008818BA">
    <w:pPr>
      <w:pStyle w:val="Header"/>
      <w:jc w:val="right"/>
      <w:rPr>
        <w:noProof/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136C891D" wp14:editId="45D4E8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71800" cy="65849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574" cy="658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C5C" w:rsidRPr="008818BA" w:rsidRDefault="00A95C5C" w:rsidP="008818BA">
    <w:pPr>
      <w:pStyle w:val="Header"/>
      <w:jc w:val="right"/>
    </w:pPr>
    <w:r w:rsidRPr="0075020D">
      <w:rPr>
        <w:rFonts w:ascii="Century Gothic" w:hAnsi="Century Gothic"/>
        <w:b/>
        <w:sz w:val="28"/>
        <w:szCs w:val="28"/>
      </w:rPr>
      <w:t>Daniel T. White</w:t>
    </w:r>
  </w:p>
  <w:p w:rsidR="00A95C5C" w:rsidRPr="0075020D" w:rsidRDefault="00A95C5C" w:rsidP="00A95C5C">
    <w:pPr>
      <w:pStyle w:val="Header"/>
      <w:jc w:val="right"/>
      <w:rPr>
        <w:rFonts w:ascii="Century Gothic" w:hAnsi="Century Gothic"/>
        <w:i/>
        <w:sz w:val="24"/>
        <w:szCs w:val="24"/>
      </w:rPr>
    </w:pPr>
    <w:r w:rsidRPr="0075020D">
      <w:rPr>
        <w:rFonts w:ascii="Century Gothic" w:hAnsi="Century Gothic"/>
        <w:i/>
        <w:sz w:val="24"/>
        <w:szCs w:val="24"/>
      </w:rPr>
      <w:t>District Superintendent</w:t>
    </w:r>
  </w:p>
  <w:p w:rsidR="00A95C5C" w:rsidRDefault="00A95C5C" w:rsidP="00A95C5C">
    <w:pPr>
      <w:pStyle w:val="Header"/>
    </w:pPr>
  </w:p>
  <w:p w:rsidR="00A95C5C" w:rsidRDefault="00A95C5C" w:rsidP="00A95C5C">
    <w:pPr>
      <w:pStyle w:val="Header"/>
    </w:pPr>
  </w:p>
  <w:p w:rsidR="00A95C5C" w:rsidRDefault="00A95C5C" w:rsidP="00A95C5C">
    <w:pPr>
      <w:pStyle w:val="Header"/>
    </w:pPr>
  </w:p>
  <w:p w:rsidR="00A95C5C" w:rsidRDefault="00A95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6E"/>
    <w:rsid w:val="00027F23"/>
    <w:rsid w:val="000445F0"/>
    <w:rsid w:val="00251834"/>
    <w:rsid w:val="002B3E93"/>
    <w:rsid w:val="00311921"/>
    <w:rsid w:val="004B4FCD"/>
    <w:rsid w:val="005751F4"/>
    <w:rsid w:val="005925EE"/>
    <w:rsid w:val="00636C15"/>
    <w:rsid w:val="006B7C3B"/>
    <w:rsid w:val="006E20FC"/>
    <w:rsid w:val="0075020D"/>
    <w:rsid w:val="007A5864"/>
    <w:rsid w:val="0084666E"/>
    <w:rsid w:val="008739E1"/>
    <w:rsid w:val="008818BA"/>
    <w:rsid w:val="008A2A0E"/>
    <w:rsid w:val="008C3C23"/>
    <w:rsid w:val="009C470F"/>
    <w:rsid w:val="00A03A80"/>
    <w:rsid w:val="00A124A9"/>
    <w:rsid w:val="00A40122"/>
    <w:rsid w:val="00A830AE"/>
    <w:rsid w:val="00A95C5C"/>
    <w:rsid w:val="00C55C5B"/>
    <w:rsid w:val="00C83348"/>
    <w:rsid w:val="00C854C1"/>
    <w:rsid w:val="00EC556F"/>
    <w:rsid w:val="00F049D2"/>
    <w:rsid w:val="00F33B73"/>
    <w:rsid w:val="00FA3A07"/>
    <w:rsid w:val="00FB485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73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73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Walker, John</cp:lastModifiedBy>
  <cp:revision>3</cp:revision>
  <cp:lastPrinted>2016-12-13T16:16:00Z</cp:lastPrinted>
  <dcterms:created xsi:type="dcterms:W3CDTF">2016-12-13T16:07:00Z</dcterms:created>
  <dcterms:modified xsi:type="dcterms:W3CDTF">2016-12-13T16:17:00Z</dcterms:modified>
</cp:coreProperties>
</file>